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C59" w:rsidRPr="000B7FA6" w:rsidRDefault="00DD7C59" w:rsidP="00DD7C59">
      <w:pPr>
        <w:jc w:val="center"/>
        <w:rPr>
          <w:rFonts w:ascii="Arial" w:hAnsi="Arial" w:cs="Arial"/>
          <w:b/>
          <w:sz w:val="21"/>
          <w:szCs w:val="21"/>
        </w:rPr>
      </w:pPr>
      <w:r w:rsidRPr="000B7FA6">
        <w:rPr>
          <w:rFonts w:ascii="Arial" w:hAnsi="Arial" w:cs="Arial"/>
          <w:b/>
          <w:sz w:val="21"/>
          <w:szCs w:val="21"/>
        </w:rPr>
        <w:t>INFORMED CONSENT FOR CHEMICAL PEELS</w:t>
      </w:r>
    </w:p>
    <w:p w:rsidR="00DD7C59" w:rsidRPr="000B7FA6" w:rsidRDefault="00DD7C59" w:rsidP="00DD7C59">
      <w:pPr>
        <w:rPr>
          <w:rFonts w:ascii="Arial" w:hAnsi="Arial" w:cs="Arial"/>
          <w:sz w:val="21"/>
          <w:szCs w:val="21"/>
        </w:rPr>
      </w:pPr>
      <w:r w:rsidRPr="000B7FA6">
        <w:rPr>
          <w:rFonts w:ascii="Arial" w:hAnsi="Arial" w:cs="Arial"/>
          <w:sz w:val="21"/>
          <w:szCs w:val="21"/>
        </w:rPr>
        <w:t>Chemical peels including Glycolic, Jessner, Salicylic, Trichloracetic</w:t>
      </w:r>
      <w:r w:rsidR="00DC1E02" w:rsidRPr="000B7FA6">
        <w:rPr>
          <w:rFonts w:ascii="Arial" w:hAnsi="Arial" w:cs="Arial"/>
          <w:sz w:val="21"/>
          <w:szCs w:val="21"/>
        </w:rPr>
        <w:t xml:space="preserve"> Acid (TCA), </w:t>
      </w:r>
      <w:r w:rsidR="00EC2642" w:rsidRPr="000B7FA6">
        <w:rPr>
          <w:rFonts w:ascii="Arial" w:hAnsi="Arial" w:cs="Arial"/>
          <w:sz w:val="21"/>
          <w:szCs w:val="21"/>
        </w:rPr>
        <w:t xml:space="preserve">and </w:t>
      </w:r>
      <w:r w:rsidR="00DC1E02" w:rsidRPr="000B7FA6">
        <w:rPr>
          <w:rFonts w:ascii="Arial" w:hAnsi="Arial" w:cs="Arial"/>
          <w:sz w:val="21"/>
          <w:szCs w:val="21"/>
        </w:rPr>
        <w:t xml:space="preserve">Vitalize </w:t>
      </w:r>
      <w:r w:rsidR="00EC2642" w:rsidRPr="000B7FA6">
        <w:rPr>
          <w:rFonts w:ascii="Arial" w:hAnsi="Arial" w:cs="Arial"/>
          <w:sz w:val="21"/>
          <w:szCs w:val="21"/>
        </w:rPr>
        <w:t xml:space="preserve">Peel </w:t>
      </w:r>
      <w:r w:rsidRPr="000B7FA6">
        <w:rPr>
          <w:rFonts w:ascii="Arial" w:hAnsi="Arial" w:cs="Arial"/>
          <w:sz w:val="21"/>
          <w:szCs w:val="21"/>
        </w:rPr>
        <w:t>are generally very safe. In general, the deeper the peel, the greater the chance of adverse reactions.</w:t>
      </w:r>
    </w:p>
    <w:p w:rsidR="006E6B55" w:rsidRPr="000B7FA6" w:rsidRDefault="00DD7C59" w:rsidP="00DD7C59">
      <w:pPr>
        <w:rPr>
          <w:rFonts w:ascii="Arial" w:hAnsi="Arial" w:cs="Arial"/>
          <w:sz w:val="21"/>
          <w:szCs w:val="21"/>
        </w:rPr>
      </w:pPr>
      <w:r w:rsidRPr="000B7FA6">
        <w:rPr>
          <w:rFonts w:ascii="Arial" w:hAnsi="Arial" w:cs="Arial"/>
          <w:sz w:val="21"/>
          <w:szCs w:val="21"/>
        </w:rPr>
        <w:t>Pigmentation may occur following the peel. Patients with darker skin, those with mel</w:t>
      </w:r>
      <w:r w:rsidR="0050650A" w:rsidRPr="000B7FA6">
        <w:rPr>
          <w:rFonts w:ascii="Arial" w:hAnsi="Arial" w:cs="Arial"/>
          <w:sz w:val="21"/>
          <w:szCs w:val="21"/>
        </w:rPr>
        <w:t>a</w:t>
      </w:r>
      <w:r w:rsidRPr="000B7FA6">
        <w:rPr>
          <w:rFonts w:ascii="Arial" w:hAnsi="Arial" w:cs="Arial"/>
          <w:sz w:val="21"/>
          <w:szCs w:val="21"/>
        </w:rPr>
        <w:t>sma, and those using photosensitizing medications, such as birth control pills or tetracycline, are at a higher risk. Most pigmentary problem</w:t>
      </w:r>
      <w:r w:rsidR="0050650A" w:rsidRPr="000B7FA6">
        <w:rPr>
          <w:rFonts w:ascii="Arial" w:hAnsi="Arial" w:cs="Arial"/>
          <w:sz w:val="21"/>
          <w:szCs w:val="21"/>
        </w:rPr>
        <w:t xml:space="preserve">s </w:t>
      </w:r>
      <w:r w:rsidRPr="000B7FA6">
        <w:rPr>
          <w:rFonts w:ascii="Arial" w:hAnsi="Arial" w:cs="Arial"/>
          <w:sz w:val="21"/>
          <w:szCs w:val="21"/>
        </w:rPr>
        <w:t xml:space="preserve">will resolve over time if photo-protection is used. Topical medications containing hydroquinone can speed up this process. Rarely, hyper (increased) or hypo (decreased) pigmentation can be permanent. </w:t>
      </w:r>
      <w:r w:rsidR="0050650A" w:rsidRPr="000B7FA6">
        <w:rPr>
          <w:rFonts w:ascii="Arial" w:hAnsi="Arial" w:cs="Arial"/>
          <w:sz w:val="21"/>
          <w:szCs w:val="21"/>
        </w:rPr>
        <w:t>All retinoids</w:t>
      </w:r>
      <w:r w:rsidR="007A7DCB" w:rsidRPr="000B7FA6">
        <w:rPr>
          <w:rFonts w:ascii="Arial" w:hAnsi="Arial" w:cs="Arial"/>
          <w:sz w:val="21"/>
          <w:szCs w:val="21"/>
        </w:rPr>
        <w:t xml:space="preserve"> and Glycolic, Salicylic Acid, Alpha Hydroxy Acid, anti-aging, “acne” and “bleaching</w:t>
      </w:r>
      <w:r w:rsidR="00EC2642" w:rsidRPr="000B7FA6">
        <w:rPr>
          <w:rFonts w:ascii="Arial" w:hAnsi="Arial" w:cs="Arial"/>
          <w:sz w:val="21"/>
          <w:szCs w:val="21"/>
        </w:rPr>
        <w:t>” should</w:t>
      </w:r>
      <w:r w:rsidR="0050650A" w:rsidRPr="000B7FA6">
        <w:rPr>
          <w:rFonts w:ascii="Arial" w:hAnsi="Arial" w:cs="Arial"/>
          <w:sz w:val="21"/>
          <w:szCs w:val="21"/>
        </w:rPr>
        <w:t xml:space="preserve"> be stopped one week prior</w:t>
      </w:r>
      <w:r w:rsidR="00EC2642" w:rsidRPr="000B7FA6">
        <w:rPr>
          <w:rFonts w:ascii="Arial" w:hAnsi="Arial" w:cs="Arial"/>
          <w:sz w:val="21"/>
          <w:szCs w:val="21"/>
        </w:rPr>
        <w:t xml:space="preserve"> to </w:t>
      </w:r>
      <w:r w:rsidR="0050650A" w:rsidRPr="000B7FA6">
        <w:rPr>
          <w:rFonts w:ascii="Arial" w:hAnsi="Arial" w:cs="Arial"/>
          <w:sz w:val="21"/>
          <w:szCs w:val="21"/>
        </w:rPr>
        <w:t>chemical peels in order to minimize unwanted side effects.</w:t>
      </w:r>
      <w:r w:rsidR="007A7DCB" w:rsidRPr="000B7FA6">
        <w:rPr>
          <w:rFonts w:ascii="Arial" w:hAnsi="Arial" w:cs="Arial"/>
          <w:sz w:val="21"/>
          <w:szCs w:val="21"/>
        </w:rPr>
        <w:t xml:space="preserve"> Waxing, bleaching, tweezing, use of hair removal cream to the treated area should also be avoided 3 days prior to treatment.</w:t>
      </w:r>
    </w:p>
    <w:p w:rsidR="006E6B55" w:rsidRPr="000B7FA6" w:rsidRDefault="006E6B55" w:rsidP="00DD7C59">
      <w:pPr>
        <w:rPr>
          <w:rFonts w:ascii="Arial" w:hAnsi="Arial" w:cs="Arial"/>
          <w:sz w:val="21"/>
          <w:szCs w:val="21"/>
        </w:rPr>
      </w:pPr>
      <w:r w:rsidRPr="000B7FA6">
        <w:rPr>
          <w:rFonts w:ascii="Arial" w:hAnsi="Arial" w:cs="Arial"/>
          <w:sz w:val="21"/>
          <w:szCs w:val="21"/>
        </w:rPr>
        <w:t>You should not have treatment with the chemical peel if you are pregnant, breastfeeding or if you are allergic to any of its ingredients.</w:t>
      </w:r>
    </w:p>
    <w:p w:rsidR="00DD7C59" w:rsidRPr="000B7FA6" w:rsidRDefault="00DD7C59" w:rsidP="00DD7C59">
      <w:pPr>
        <w:rPr>
          <w:rFonts w:ascii="Arial" w:hAnsi="Arial" w:cs="Arial"/>
          <w:sz w:val="21"/>
          <w:szCs w:val="21"/>
        </w:rPr>
      </w:pPr>
      <w:r w:rsidRPr="000B7FA6">
        <w:rPr>
          <w:rFonts w:ascii="Arial" w:hAnsi="Arial" w:cs="Arial"/>
          <w:sz w:val="21"/>
          <w:szCs w:val="21"/>
        </w:rPr>
        <w:t xml:space="preserve">During the healing process following all peels, strict photo-protection is essential. Unprotected sun exposure will increase the chance of developing pigmentation in the area of the peel. </w:t>
      </w:r>
    </w:p>
    <w:p w:rsidR="00DD7C59" w:rsidRPr="000B7FA6" w:rsidRDefault="00DD7C59" w:rsidP="00DD7C59">
      <w:pPr>
        <w:rPr>
          <w:rFonts w:ascii="Arial" w:hAnsi="Arial" w:cs="Arial"/>
          <w:sz w:val="21"/>
          <w:szCs w:val="21"/>
        </w:rPr>
      </w:pPr>
      <w:r w:rsidRPr="000B7FA6">
        <w:rPr>
          <w:rFonts w:ascii="Arial" w:hAnsi="Arial" w:cs="Arial"/>
          <w:sz w:val="21"/>
          <w:szCs w:val="21"/>
        </w:rPr>
        <w:t xml:space="preserve">Superficial infections may present with yellow crusting or pus. If this occurs contact the office. This can be treated with antibiotics. Allergic reactions to the antibiotics may occur. </w:t>
      </w:r>
    </w:p>
    <w:p w:rsidR="00DD7C59" w:rsidRPr="000B7FA6" w:rsidRDefault="00DD7C59" w:rsidP="00DD7C59">
      <w:pPr>
        <w:rPr>
          <w:rFonts w:ascii="Arial" w:hAnsi="Arial" w:cs="Arial"/>
          <w:sz w:val="21"/>
          <w:szCs w:val="21"/>
        </w:rPr>
      </w:pPr>
      <w:r w:rsidRPr="000B7FA6">
        <w:rPr>
          <w:rFonts w:ascii="Arial" w:hAnsi="Arial" w:cs="Arial"/>
          <w:sz w:val="21"/>
          <w:szCs w:val="21"/>
        </w:rPr>
        <w:t xml:space="preserve">There is a small incidence of the reactivation of herpes simplex (cold sores) in patients with a prior incidence of herpes. If you have a history of herpes simplex on the face, tell your doctor in advance and he/she can place you on anti-herpes medicine (Zovirax, Acyclovir) prior to the treatment to decrease the chance of this </w:t>
      </w:r>
      <w:bookmarkStart w:id="0" w:name="_GoBack"/>
      <w:bookmarkEnd w:id="0"/>
      <w:r w:rsidRPr="000B7FA6">
        <w:rPr>
          <w:rFonts w:ascii="Arial" w:hAnsi="Arial" w:cs="Arial"/>
          <w:sz w:val="21"/>
          <w:szCs w:val="21"/>
        </w:rPr>
        <w:t xml:space="preserve">complication. </w:t>
      </w:r>
    </w:p>
    <w:p w:rsidR="00DD7C59" w:rsidRPr="000B7FA6" w:rsidRDefault="00DD7C59" w:rsidP="00DD7C59">
      <w:pPr>
        <w:rPr>
          <w:rFonts w:ascii="Arial" w:hAnsi="Arial" w:cs="Arial"/>
          <w:sz w:val="21"/>
          <w:szCs w:val="21"/>
        </w:rPr>
      </w:pPr>
      <w:r w:rsidRPr="000B7FA6">
        <w:rPr>
          <w:rFonts w:ascii="Arial" w:hAnsi="Arial" w:cs="Arial"/>
          <w:sz w:val="21"/>
          <w:szCs w:val="21"/>
        </w:rPr>
        <w:t xml:space="preserve">Scarring is an extremely rare complication of </w:t>
      </w:r>
      <w:r w:rsidR="0050650A" w:rsidRPr="000B7FA6">
        <w:rPr>
          <w:rFonts w:ascii="Arial" w:hAnsi="Arial" w:cs="Arial"/>
          <w:sz w:val="21"/>
          <w:szCs w:val="21"/>
        </w:rPr>
        <w:t>chemical</w:t>
      </w:r>
      <w:r w:rsidRPr="000B7FA6">
        <w:rPr>
          <w:rFonts w:ascii="Arial" w:hAnsi="Arial" w:cs="Arial"/>
          <w:sz w:val="21"/>
          <w:szCs w:val="21"/>
        </w:rPr>
        <w:t xml:space="preserve"> peels. If you have ever had keloids or raised scars following surgery, please let the doctor know in advance of your treatment. </w:t>
      </w:r>
    </w:p>
    <w:p w:rsidR="00DD7C59" w:rsidRPr="000B7FA6" w:rsidRDefault="00DD7C59" w:rsidP="00DD7C59">
      <w:pPr>
        <w:rPr>
          <w:rFonts w:ascii="Arial" w:hAnsi="Arial" w:cs="Arial"/>
          <w:sz w:val="21"/>
          <w:szCs w:val="21"/>
        </w:rPr>
      </w:pPr>
      <w:r w:rsidRPr="000B7FA6">
        <w:rPr>
          <w:rFonts w:ascii="Arial" w:hAnsi="Arial" w:cs="Arial"/>
          <w:sz w:val="21"/>
          <w:szCs w:val="21"/>
        </w:rPr>
        <w:t xml:space="preserve">Accutane therapy can adversely affect the outcome of chemical peels. You should wait at least 6 months after stopping Accutane prior to getting a chemical peel. </w:t>
      </w:r>
    </w:p>
    <w:p w:rsidR="00DD7C59" w:rsidRPr="000B7FA6" w:rsidRDefault="00DD7C59" w:rsidP="00DD7C59">
      <w:pPr>
        <w:rPr>
          <w:rFonts w:ascii="Arial" w:hAnsi="Arial" w:cs="Arial"/>
          <w:sz w:val="21"/>
          <w:szCs w:val="21"/>
        </w:rPr>
      </w:pPr>
      <w:r w:rsidRPr="000B7FA6">
        <w:rPr>
          <w:rFonts w:ascii="Arial" w:hAnsi="Arial" w:cs="Arial"/>
          <w:sz w:val="21"/>
          <w:szCs w:val="21"/>
        </w:rPr>
        <w:t>I have read and understand the above information on chemical peels, including pre-treatment and post-operative care. The effect and nature of the procedure to be performed, risks involved, as well as the possible alternate methods of treatment have been fully explained to me. Risks may include: infection, scarring, incomplete treatment, activation of the Herpes Simplex Virus</w:t>
      </w:r>
      <w:r w:rsidR="0050650A" w:rsidRPr="000B7FA6">
        <w:rPr>
          <w:rFonts w:ascii="Arial" w:hAnsi="Arial" w:cs="Arial"/>
          <w:sz w:val="21"/>
          <w:szCs w:val="21"/>
        </w:rPr>
        <w:t>.F</w:t>
      </w:r>
      <w:r w:rsidRPr="000B7FA6">
        <w:rPr>
          <w:rFonts w:ascii="Arial" w:hAnsi="Arial" w:cs="Arial"/>
          <w:sz w:val="21"/>
          <w:szCs w:val="21"/>
        </w:rPr>
        <w:t xml:space="preserve">urther treatment may be necessary and no guarantees have been made to me. </w:t>
      </w:r>
    </w:p>
    <w:p w:rsidR="0050650A" w:rsidRPr="000B7FA6" w:rsidRDefault="00DD7C59" w:rsidP="00DD7C59">
      <w:pPr>
        <w:pBdr>
          <w:bottom w:val="single" w:sz="12" w:space="0" w:color="auto"/>
        </w:pBdr>
        <w:rPr>
          <w:rFonts w:ascii="Arial" w:hAnsi="Arial" w:cs="Arial"/>
          <w:sz w:val="21"/>
          <w:szCs w:val="21"/>
        </w:rPr>
      </w:pPr>
      <w:r w:rsidRPr="000B7FA6">
        <w:rPr>
          <w:rFonts w:ascii="Arial" w:hAnsi="Arial" w:cs="Arial"/>
          <w:sz w:val="21"/>
          <w:szCs w:val="21"/>
        </w:rPr>
        <w:t xml:space="preserve">I hereby authorize Dr. Lyubov Avshalumova to perform a Glycolic, Jessner, Salicylic, Trichloracetic Acid (TCA), </w:t>
      </w:r>
      <w:r w:rsidR="00EC2642" w:rsidRPr="000B7FA6">
        <w:rPr>
          <w:rFonts w:ascii="Arial" w:hAnsi="Arial" w:cs="Arial"/>
          <w:sz w:val="21"/>
          <w:szCs w:val="21"/>
        </w:rPr>
        <w:t xml:space="preserve">and Vitalize peel </w:t>
      </w:r>
      <w:r w:rsidRPr="000B7FA6">
        <w:rPr>
          <w:rFonts w:ascii="Arial" w:hAnsi="Arial" w:cs="Arial"/>
          <w:sz w:val="21"/>
          <w:szCs w:val="21"/>
        </w:rPr>
        <w:t>on me on _____/______/________ (Please circle the peel you will be receiving</w:t>
      </w:r>
      <w:r w:rsidR="0050650A" w:rsidRPr="000B7FA6">
        <w:rPr>
          <w:rFonts w:ascii="Arial" w:hAnsi="Arial" w:cs="Arial"/>
          <w:sz w:val="21"/>
          <w:szCs w:val="21"/>
        </w:rPr>
        <w:t>)</w:t>
      </w:r>
    </w:p>
    <w:p w:rsidR="00DD7C59" w:rsidRPr="000B7FA6" w:rsidRDefault="00DD7C59" w:rsidP="00DD7C59">
      <w:pPr>
        <w:pBdr>
          <w:bottom w:val="single" w:sz="12" w:space="0" w:color="auto"/>
        </w:pBdr>
        <w:rPr>
          <w:rFonts w:ascii="Arial" w:hAnsi="Arial" w:cs="Arial"/>
          <w:sz w:val="20"/>
          <w:szCs w:val="20"/>
        </w:rPr>
      </w:pPr>
      <w:r w:rsidRPr="000B7FA6">
        <w:rPr>
          <w:rFonts w:ascii="Arial" w:hAnsi="Arial" w:cs="Arial"/>
          <w:sz w:val="20"/>
          <w:szCs w:val="20"/>
        </w:rPr>
        <w:t>Patient Signature:</w:t>
      </w:r>
      <w:r w:rsidRPr="000B7FA6">
        <w:rPr>
          <w:rFonts w:ascii="Arial" w:hAnsi="Arial" w:cs="Arial"/>
          <w:sz w:val="20"/>
          <w:szCs w:val="20"/>
        </w:rPr>
        <w:tab/>
      </w:r>
      <w:r w:rsidRPr="000B7FA6">
        <w:rPr>
          <w:rFonts w:ascii="Arial" w:hAnsi="Arial" w:cs="Arial"/>
          <w:sz w:val="20"/>
          <w:szCs w:val="20"/>
        </w:rPr>
        <w:tab/>
      </w:r>
      <w:r w:rsidRPr="000B7FA6">
        <w:rPr>
          <w:rFonts w:ascii="Arial" w:hAnsi="Arial" w:cs="Arial"/>
          <w:sz w:val="20"/>
          <w:szCs w:val="20"/>
        </w:rPr>
        <w:tab/>
      </w:r>
      <w:r w:rsidRPr="000B7FA6">
        <w:rPr>
          <w:rFonts w:ascii="Arial" w:hAnsi="Arial" w:cs="Arial"/>
          <w:sz w:val="20"/>
          <w:szCs w:val="20"/>
        </w:rPr>
        <w:tab/>
      </w:r>
      <w:r w:rsidRPr="000B7FA6">
        <w:rPr>
          <w:rFonts w:ascii="Arial" w:hAnsi="Arial" w:cs="Arial"/>
          <w:sz w:val="20"/>
          <w:szCs w:val="20"/>
        </w:rPr>
        <w:tab/>
      </w:r>
      <w:r w:rsidRPr="000B7FA6">
        <w:rPr>
          <w:rFonts w:ascii="Arial" w:hAnsi="Arial" w:cs="Arial"/>
          <w:sz w:val="20"/>
          <w:szCs w:val="20"/>
        </w:rPr>
        <w:tab/>
      </w:r>
      <w:r w:rsidRPr="000B7FA6">
        <w:rPr>
          <w:rFonts w:ascii="Arial" w:hAnsi="Arial" w:cs="Arial"/>
          <w:sz w:val="20"/>
          <w:szCs w:val="20"/>
        </w:rPr>
        <w:tab/>
        <w:t>Date:</w:t>
      </w:r>
    </w:p>
    <w:p w:rsidR="00DD7C59" w:rsidRPr="000B7FA6" w:rsidRDefault="00DD7C59" w:rsidP="00DD7C59">
      <w:pPr>
        <w:pBdr>
          <w:bottom w:val="single" w:sz="12" w:space="1" w:color="auto"/>
        </w:pBdr>
        <w:rPr>
          <w:rFonts w:ascii="Arial" w:hAnsi="Arial" w:cs="Arial"/>
          <w:sz w:val="20"/>
          <w:szCs w:val="20"/>
        </w:rPr>
      </w:pPr>
    </w:p>
    <w:p w:rsidR="00E61FB4" w:rsidRPr="000B7FA6" w:rsidRDefault="00DD7C59" w:rsidP="00DD7C59">
      <w:pPr>
        <w:pBdr>
          <w:bottom w:val="single" w:sz="12" w:space="1" w:color="auto"/>
        </w:pBdr>
        <w:rPr>
          <w:rFonts w:ascii="Arial" w:hAnsi="Arial" w:cs="Arial"/>
          <w:sz w:val="20"/>
          <w:szCs w:val="20"/>
        </w:rPr>
      </w:pPr>
      <w:r w:rsidRPr="000B7FA6">
        <w:rPr>
          <w:rFonts w:ascii="Arial" w:hAnsi="Arial" w:cs="Arial"/>
          <w:sz w:val="20"/>
          <w:szCs w:val="20"/>
        </w:rPr>
        <w:t>Doctor Signature:</w:t>
      </w:r>
      <w:r w:rsidRPr="000B7FA6">
        <w:rPr>
          <w:rFonts w:ascii="Arial" w:hAnsi="Arial" w:cs="Arial"/>
          <w:sz w:val="20"/>
          <w:szCs w:val="20"/>
        </w:rPr>
        <w:tab/>
      </w:r>
      <w:r w:rsidRPr="000B7FA6">
        <w:rPr>
          <w:rFonts w:ascii="Arial" w:hAnsi="Arial" w:cs="Arial"/>
          <w:sz w:val="20"/>
          <w:szCs w:val="20"/>
        </w:rPr>
        <w:tab/>
      </w:r>
      <w:r w:rsidRPr="000B7FA6">
        <w:rPr>
          <w:rFonts w:ascii="Arial" w:hAnsi="Arial" w:cs="Arial"/>
          <w:sz w:val="20"/>
          <w:szCs w:val="20"/>
        </w:rPr>
        <w:tab/>
      </w:r>
      <w:r w:rsidRPr="000B7FA6">
        <w:rPr>
          <w:rFonts w:ascii="Arial" w:hAnsi="Arial" w:cs="Arial"/>
          <w:sz w:val="20"/>
          <w:szCs w:val="20"/>
        </w:rPr>
        <w:tab/>
      </w:r>
      <w:r w:rsidRPr="000B7FA6">
        <w:rPr>
          <w:rFonts w:ascii="Arial" w:hAnsi="Arial" w:cs="Arial"/>
          <w:sz w:val="20"/>
          <w:szCs w:val="20"/>
        </w:rPr>
        <w:tab/>
      </w:r>
      <w:r w:rsidRPr="000B7FA6">
        <w:rPr>
          <w:rFonts w:ascii="Arial" w:hAnsi="Arial" w:cs="Arial"/>
          <w:sz w:val="20"/>
          <w:szCs w:val="20"/>
        </w:rPr>
        <w:tab/>
      </w:r>
      <w:r w:rsidRPr="000B7FA6">
        <w:rPr>
          <w:rFonts w:ascii="Arial" w:hAnsi="Arial" w:cs="Arial"/>
          <w:sz w:val="20"/>
          <w:szCs w:val="20"/>
        </w:rPr>
        <w:tab/>
        <w:t>Date:</w:t>
      </w:r>
    </w:p>
    <w:sectPr w:rsidR="00E61FB4" w:rsidRPr="000B7FA6" w:rsidSect="00DD7C59">
      <w:headerReference w:type="even" r:id="rId7"/>
      <w:headerReference w:type="default" r:id="rId8"/>
      <w:footerReference w:type="even" r:id="rId9"/>
      <w:footerReference w:type="default" r:id="rId10"/>
      <w:headerReference w:type="first" r:id="rId11"/>
      <w:footerReference w:type="first" r:id="rId12"/>
      <w:pgSz w:w="12240" w:h="15840"/>
      <w:pgMar w:top="150" w:right="900" w:bottom="990" w:left="108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2C9D" w:rsidRDefault="00512C9D" w:rsidP="00A354FC">
      <w:pPr>
        <w:spacing w:after="0" w:line="240" w:lineRule="auto"/>
      </w:pPr>
      <w:r>
        <w:separator/>
      </w:r>
    </w:p>
  </w:endnote>
  <w:endnote w:type="continuationSeparator" w:id="1">
    <w:p w:rsidR="00512C9D" w:rsidRDefault="00512C9D" w:rsidP="00A354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666" w:rsidRDefault="00AD366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E06" w:rsidRPr="00875DB0" w:rsidRDefault="00552E06" w:rsidP="00552E06">
    <w:pPr>
      <w:pStyle w:val="Header"/>
      <w:jc w:val="center"/>
      <w:rPr>
        <w:rFonts w:ascii="Times New Roman" w:hAnsi="Times New Roman" w:cs="Times New Roman"/>
        <w:b/>
        <w:sz w:val="36"/>
      </w:rPr>
    </w:pPr>
    <w:r w:rsidRPr="00875DB0">
      <w:rPr>
        <w:rFonts w:ascii="Times New Roman" w:hAnsi="Times New Roman" w:cs="Times New Roman"/>
        <w:b/>
        <w:sz w:val="16"/>
        <w:szCs w:val="29"/>
      </w:rPr>
      <w:t>80 BEEKMAN ST NEW YORK, NY 10038</w:t>
    </w:r>
    <w:r w:rsidR="00AD3666">
      <w:rPr>
        <w:rFonts w:ascii="Times New Roman" w:hAnsi="Times New Roman" w:cs="Times New Roman"/>
        <w:b/>
        <w:sz w:val="16"/>
        <w:szCs w:val="29"/>
      </w:rPr>
      <w:t xml:space="preserve"> | 1180 BRIGHTON BEACH AVE BROOKLYN, NY 11235</w:t>
    </w:r>
    <w:r w:rsidRPr="00875DB0">
      <w:rPr>
        <w:rFonts w:ascii="Times New Roman" w:hAnsi="Times New Roman" w:cs="Times New Roman"/>
        <w:b/>
        <w:sz w:val="16"/>
        <w:szCs w:val="29"/>
      </w:rPr>
      <w:br/>
      <w:t>WWW.212SKIN.COM |  P: 212-729-SKIN(7546) | P: 212-674-7777 | F: 212-729-9395</w:t>
    </w:r>
  </w:p>
  <w:p w:rsidR="00A354FC" w:rsidRDefault="00A354FC" w:rsidP="00A354FC">
    <w:pPr>
      <w:pStyle w:val="Footer"/>
      <w:jc w:val="center"/>
    </w:pPr>
  </w:p>
  <w:p w:rsidR="00A354FC" w:rsidRDefault="00A354F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666" w:rsidRDefault="00AD36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2C9D" w:rsidRDefault="00512C9D" w:rsidP="00A354FC">
      <w:pPr>
        <w:spacing w:after="0" w:line="240" w:lineRule="auto"/>
      </w:pPr>
      <w:r>
        <w:separator/>
      </w:r>
    </w:p>
  </w:footnote>
  <w:footnote w:type="continuationSeparator" w:id="1">
    <w:p w:rsidR="00512C9D" w:rsidRDefault="00512C9D" w:rsidP="00A354F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666" w:rsidRDefault="00AD366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307" w:rsidRPr="00115015" w:rsidRDefault="0039418E" w:rsidP="00830307">
    <w:pPr>
      <w:rPr>
        <w:color w:val="404040" w:themeColor="text1" w:themeTint="BF"/>
      </w:rPr>
    </w:pPr>
    <w:r w:rsidRPr="0039418E">
      <w:rPr>
        <w:noProof/>
      </w:rPr>
      <w:pict>
        <v:shapetype id="_x0000_t202" coordsize="21600,21600" o:spt="202" path="m,l,21600r21600,l21600,xe">
          <v:stroke joinstyle="miter"/>
          <v:path gradientshapeok="t" o:connecttype="rect"/>
        </v:shapetype>
        <v:shape id="Text Box 2" o:spid="_x0000_s32770" type="#_x0000_t202" style="position:absolute;margin-left:-12.75pt;margin-top:-9.75pt;width:338.25pt;height:61.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" filled="f" stroked="f">
          <v:textbox>
            <w:txbxContent>
              <w:p w:rsidR="00830307" w:rsidRDefault="00830307" w:rsidP="00830307">
                <w:r w:rsidRPr="00115015">
                  <w:rPr>
                    <w:color w:val="404040" w:themeColor="text1" w:themeTint="BF"/>
                  </w:rPr>
                  <w:t>LYUBOV AVSHALUMOVA D.O.   F.A.O.C.D.</w:t>
                </w:r>
                <w:r w:rsidRPr="00115015">
                  <w:rPr>
                    <w:color w:val="404040" w:themeColor="text1" w:themeTint="BF"/>
                  </w:rPr>
                  <w:br/>
                  <w:t>80 BEEKMAN STREETNEW YORK, NY 10038</w:t>
                </w:r>
                <w:r w:rsidRPr="00115015">
                  <w:rPr>
                    <w:color w:val="404040" w:themeColor="text1" w:themeTint="BF"/>
                  </w:rPr>
                  <w:br/>
                </w:r>
                <w:r w:rsidR="00AD3666">
                  <w:t>1180 BRIGHTON BEACH AVE BROOKLYN, NY 11235</w:t>
                </w:r>
              </w:p>
            </w:txbxContent>
          </v:textbox>
        </v:shape>
      </w:pict>
    </w:r>
    <w:r w:rsidR="00830307">
      <w:br/>
    </w:r>
    <w:r w:rsidRPr="0039418E">
      <w:rPr>
        <w:noProof/>
      </w:rPr>
      <w:pict>
        <v:shape id="_x0000_s32769" type="#_x0000_t202" style="position:absolute;margin-left:291pt;margin-top:-11.25pt;width:251.05pt;height:57.75pt;z-index:25166028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" filled="f" stroked="f">
          <v:textbox>
            <w:txbxContent>
              <w:p w:rsidR="00830307" w:rsidRDefault="00830307" w:rsidP="00830307">
                <w:r>
                  <w:rPr>
                    <w:b/>
                    <w:bCs/>
                    <w:noProof/>
                    <w:color w:val="231F1F"/>
                    <w:kern w:val="24"/>
                    <w:sz w:val="36"/>
                    <w:szCs w:val="36"/>
                  </w:rPr>
                  <w:drawing>
                    <wp:inline distT="0" distB="0" distL="0" distR="0">
                      <wp:extent cx="628650" cy="609600"/>
                      <wp:effectExtent l="0" t="0" r="0" b="0"/>
                      <wp:docPr id="14" name="Picture 14" descr="C:\Users\212SKIN\Desktop\_ALDERMATOLOGY\_banners\AL and 212\LOGOS\AL LOGO 2000x2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12SKIN\Desktop\_ALDERMATOLOGY\_banners\AL and 212\LOGOS\AL LOGO 2000x2000.pn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8650" cy="609600"/>
                              </a:xfrm>
                              <a:prstGeom prst="rect">
                                <a:avLst/>
                              </a:prstGeom>
                              <a:noFill/>
                              <a:ln>
                                <a:noFill/>
                              </a:ln>
                            </pic:spPr>
                          </pic:pic>
                        </a:graphicData>
                      </a:graphic>
                    </wp:inline>
                  </w:drawing>
                </w:r>
                <w:r>
                  <w:rPr>
                    <w:noProof/>
                  </w:rPr>
                  <w:drawing>
                    <wp:inline distT="0" distB="0" distL="0" distR="0">
                      <wp:extent cx="2258151" cy="617279"/>
                      <wp:effectExtent l="0" t="0" r="8890" b="0"/>
                      <wp:docPr id="15" name="Picture 15" descr="C:\Users\212SKIN\Desktop\_ALDERMATOLOGY\_banners\AL and 212\212skin_800x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12SKIN\Desktop\_ALDERMATOLOGY\_banners\AL and 212\212skin_800x200.png"/>
                              <pic:cNvPicPr>
                                <a:picLocks noChangeAspect="1" noChangeArrowheads="1"/>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65927" cy="619405"/>
                              </a:xfrm>
                              <a:prstGeom prst="rect">
                                <a:avLst/>
                              </a:prstGeom>
                              <a:noFill/>
                              <a:ln>
                                <a:noFill/>
                              </a:ln>
                            </pic:spPr>
                          </pic:pic>
                        </a:graphicData>
                      </a:graphic>
                    </wp:inline>
                  </w:drawing>
                </w:r>
              </w:p>
            </w:txbxContent>
          </v:textbox>
        </v:shape>
      </w:pict>
    </w:r>
  </w:p>
  <w:p w:rsidR="00830307" w:rsidRDefault="00830307" w:rsidP="00830307">
    <w:pPr>
      <w:jc w:val="center"/>
      <w:rPr>
        <w:color w:val="404040" w:themeColor="text1" w:themeTint="BF"/>
      </w:rPr>
    </w:pPr>
    <w:r>
      <w:rPr>
        <w:color w:val="404040" w:themeColor="text1" w:themeTint="BF"/>
      </w:rPr>
      <w:t>_____________________________________________________________________________________________</w:t>
    </w:r>
    <w:r>
      <w:rPr>
        <w:color w:val="404040" w:themeColor="text1" w:themeTint="BF"/>
      </w:rPr>
      <w:br/>
    </w:r>
    <w:r w:rsidRPr="00DD7C59">
      <w:rPr>
        <w:color w:val="404040" w:themeColor="text1" w:themeTint="BF"/>
      </w:rPr>
      <w:t>P: (212) 729-SKIN (7546) | F: (212) 729-9395 | Email: contact@212skin.com | www.212SKIN.com</w:t>
    </w:r>
  </w:p>
  <w:p w:rsidR="00A354FC" w:rsidRDefault="00A354FC" w:rsidP="00433831">
    <w:pPr>
      <w:pStyle w:val="NormalWeb"/>
      <w:spacing w:before="0" w:beforeAutospacing="0" w:after="0" w:afterAutospacing="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666" w:rsidRDefault="00AD366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FE333D"/>
    <w:multiLevelType w:val="hybridMultilevel"/>
    <w:tmpl w:val="08C6FEC2"/>
    <w:lvl w:ilvl="0" w:tplc="A7226DD6">
      <w:start w:val="1"/>
      <w:numFmt w:val="decimal"/>
      <w:lvlText w:val="%1."/>
      <w:lvlJc w:val="left"/>
      <w:pPr>
        <w:ind w:left="720" w:hanging="360"/>
      </w:pPr>
      <w:rPr>
        <w:rFonts w:cstheme="minorBidi" w:hint="default"/>
        <w:color w:val="231F1F"/>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BA636A"/>
    <w:multiLevelType w:val="hybridMultilevel"/>
    <w:tmpl w:val="61522376"/>
    <w:lvl w:ilvl="0" w:tplc="F670D7DA">
      <w:start w:val="1"/>
      <w:numFmt w:val="decimal"/>
      <w:lvlText w:val="%1."/>
      <w:lvlJc w:val="left"/>
      <w:pPr>
        <w:ind w:left="720" w:hanging="360"/>
      </w:pPr>
      <w:rPr>
        <w:rFonts w:cstheme="minorBidi" w:hint="default"/>
        <w:color w:val="231F1F"/>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DC3A93"/>
    <w:multiLevelType w:val="hybridMultilevel"/>
    <w:tmpl w:val="539CE6BC"/>
    <w:lvl w:ilvl="0" w:tplc="02E45FC4">
      <w:start w:val="1"/>
      <w:numFmt w:val="decimal"/>
      <w:lvlText w:val="%1."/>
      <w:lvlJc w:val="left"/>
      <w:pPr>
        <w:ind w:left="720" w:hanging="360"/>
      </w:pPr>
      <w:rPr>
        <w:rFonts w:cstheme="minorBidi" w:hint="default"/>
        <w:b/>
        <w:color w:val="231F1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3794"/>
    <o:shapelayout v:ext="edit">
      <o:idmap v:ext="edit" data="32"/>
    </o:shapelayout>
  </w:hdrShapeDefaults>
  <w:footnotePr>
    <w:footnote w:id="0"/>
    <w:footnote w:id="1"/>
  </w:footnotePr>
  <w:endnotePr>
    <w:endnote w:id="0"/>
    <w:endnote w:id="1"/>
  </w:endnotePr>
  <w:compat/>
  <w:rsids>
    <w:rsidRoot w:val="00A354FC"/>
    <w:rsid w:val="0007341C"/>
    <w:rsid w:val="00091919"/>
    <w:rsid w:val="000B7FA6"/>
    <w:rsid w:val="00116A10"/>
    <w:rsid w:val="00240D0F"/>
    <w:rsid w:val="002508EB"/>
    <w:rsid w:val="00270591"/>
    <w:rsid w:val="00372EB7"/>
    <w:rsid w:val="0039418E"/>
    <w:rsid w:val="003A0118"/>
    <w:rsid w:val="003C0355"/>
    <w:rsid w:val="004058AC"/>
    <w:rsid w:val="00433831"/>
    <w:rsid w:val="00437C11"/>
    <w:rsid w:val="004B338A"/>
    <w:rsid w:val="004B60F1"/>
    <w:rsid w:val="004E38C4"/>
    <w:rsid w:val="0050650A"/>
    <w:rsid w:val="00512C9D"/>
    <w:rsid w:val="00552E06"/>
    <w:rsid w:val="00553F51"/>
    <w:rsid w:val="0060071D"/>
    <w:rsid w:val="0063155D"/>
    <w:rsid w:val="00665139"/>
    <w:rsid w:val="006E6B55"/>
    <w:rsid w:val="00744937"/>
    <w:rsid w:val="00756D6A"/>
    <w:rsid w:val="0079368E"/>
    <w:rsid w:val="007A7DCB"/>
    <w:rsid w:val="007D660E"/>
    <w:rsid w:val="00821349"/>
    <w:rsid w:val="00830307"/>
    <w:rsid w:val="008514CC"/>
    <w:rsid w:val="00870216"/>
    <w:rsid w:val="00875DB0"/>
    <w:rsid w:val="008E2303"/>
    <w:rsid w:val="0097683A"/>
    <w:rsid w:val="009A73D9"/>
    <w:rsid w:val="00A32AC3"/>
    <w:rsid w:val="00A354FC"/>
    <w:rsid w:val="00A67320"/>
    <w:rsid w:val="00AD3666"/>
    <w:rsid w:val="00B5385A"/>
    <w:rsid w:val="00B86ED1"/>
    <w:rsid w:val="00B94A44"/>
    <w:rsid w:val="00BC5906"/>
    <w:rsid w:val="00C23995"/>
    <w:rsid w:val="00C572D6"/>
    <w:rsid w:val="00C90CA9"/>
    <w:rsid w:val="00CA326F"/>
    <w:rsid w:val="00CD3813"/>
    <w:rsid w:val="00D201A4"/>
    <w:rsid w:val="00D2327F"/>
    <w:rsid w:val="00DC1E02"/>
    <w:rsid w:val="00DD7C59"/>
    <w:rsid w:val="00DF7013"/>
    <w:rsid w:val="00E1111B"/>
    <w:rsid w:val="00E2738B"/>
    <w:rsid w:val="00E5492B"/>
    <w:rsid w:val="00E61FB4"/>
    <w:rsid w:val="00EC2642"/>
    <w:rsid w:val="00EC6AD1"/>
    <w:rsid w:val="00ED02A1"/>
    <w:rsid w:val="00ED7E00"/>
    <w:rsid w:val="00EF2A55"/>
    <w:rsid w:val="00F0565D"/>
    <w:rsid w:val="00F656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92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54FC"/>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A354FC"/>
  </w:style>
  <w:style w:type="paragraph" w:styleId="Footer">
    <w:name w:val="footer"/>
    <w:basedOn w:val="Normal"/>
    <w:link w:val="FooterChar"/>
    <w:uiPriority w:val="99"/>
    <w:unhideWhenUsed/>
    <w:rsid w:val="00A354FC"/>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A354FC"/>
  </w:style>
  <w:style w:type="paragraph" w:styleId="BalloonText">
    <w:name w:val="Balloon Text"/>
    <w:basedOn w:val="Normal"/>
    <w:link w:val="BalloonTextChar"/>
    <w:uiPriority w:val="99"/>
    <w:semiHidden/>
    <w:unhideWhenUsed/>
    <w:rsid w:val="00A354FC"/>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354FC"/>
    <w:rPr>
      <w:rFonts w:ascii="Tahoma" w:hAnsi="Tahoma" w:cs="Tahoma"/>
      <w:sz w:val="16"/>
      <w:szCs w:val="16"/>
    </w:rPr>
  </w:style>
  <w:style w:type="paragraph" w:styleId="NoSpacing">
    <w:name w:val="No Spacing"/>
    <w:uiPriority w:val="1"/>
    <w:qFormat/>
    <w:rsid w:val="00A354FC"/>
    <w:pPr>
      <w:spacing w:after="0" w:line="240" w:lineRule="auto"/>
    </w:pPr>
  </w:style>
  <w:style w:type="paragraph" w:styleId="NormalWeb">
    <w:name w:val="Normal (Web)"/>
    <w:basedOn w:val="Normal"/>
    <w:uiPriority w:val="99"/>
    <w:unhideWhenUsed/>
    <w:rsid w:val="0079368E"/>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basedOn w:val="Normal"/>
    <w:uiPriority w:val="34"/>
    <w:qFormat/>
    <w:rsid w:val="00A67320"/>
    <w:pPr>
      <w:ind w:left="720"/>
      <w:contextualSpacing/>
    </w:pPr>
    <w:rPr>
      <w:rFonts w:eastAsiaTheme="minorHAnsi"/>
    </w:rPr>
  </w:style>
  <w:style w:type="character" w:styleId="Hyperlink">
    <w:name w:val="Hyperlink"/>
    <w:basedOn w:val="DefaultParagraphFont"/>
    <w:uiPriority w:val="99"/>
    <w:unhideWhenUsed/>
    <w:rsid w:val="00116A10"/>
    <w:rPr>
      <w:color w:val="0000FF" w:themeColor="hyperlink"/>
      <w:u w:val="single"/>
    </w:rPr>
  </w:style>
  <w:style w:type="table" w:styleId="TableGrid">
    <w:name w:val="Table Grid"/>
    <w:basedOn w:val="TableNormal"/>
    <w:uiPriority w:val="59"/>
    <w:rsid w:val="000734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434</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Aaron</dc:creator>
  <cp:lastModifiedBy>BENY</cp:lastModifiedBy>
  <cp:revision>11</cp:revision>
  <cp:lastPrinted>2016-02-23T19:30:00Z</cp:lastPrinted>
  <dcterms:created xsi:type="dcterms:W3CDTF">2013-12-21T16:21:00Z</dcterms:created>
  <dcterms:modified xsi:type="dcterms:W3CDTF">2023-02-17T03:25:00Z</dcterms:modified>
</cp:coreProperties>
</file>